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6BD7" w14:textId="77777777" w:rsidR="00841E9F" w:rsidRPr="00841E9F" w:rsidRDefault="00841E9F" w:rsidP="00841E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6699"/>
          <w:sz w:val="36"/>
          <w:szCs w:val="36"/>
          <w:lang w:eastAsia="ru-RU"/>
        </w:rPr>
      </w:pPr>
      <w:r w:rsidRPr="00841E9F">
        <w:rPr>
          <w:rFonts w:ascii="Arial" w:eastAsia="Times New Roman" w:hAnsi="Arial" w:cs="Arial"/>
          <w:color w:val="006699"/>
          <w:sz w:val="36"/>
          <w:szCs w:val="36"/>
          <w:lang w:eastAsia="ru-RU"/>
        </w:rPr>
        <w:t>Решение по гражданскому делу</w:t>
      </w:r>
    </w:p>
    <w:p w14:paraId="02B50840" w14:textId="77777777" w:rsidR="00841E9F" w:rsidRPr="00841E9F" w:rsidRDefault="00841E9F" w:rsidP="00841E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6699"/>
          <w:sz w:val="36"/>
          <w:szCs w:val="36"/>
          <w:lang w:eastAsia="ru-RU"/>
        </w:rPr>
      </w:pPr>
      <w:r w:rsidRPr="00841E9F">
        <w:rPr>
          <w:rFonts w:ascii="Arial" w:eastAsia="Times New Roman" w:hAnsi="Arial" w:cs="Arial"/>
          <w:noProof/>
          <w:color w:val="006699"/>
          <w:sz w:val="36"/>
          <w:szCs w:val="36"/>
          <w:lang w:eastAsia="ru-RU"/>
        </w:rPr>
        <w:drawing>
          <wp:inline distT="0" distB="0" distL="0" distR="0" wp14:anchorId="0D9ECFCF" wp14:editId="2096F03F">
            <wp:extent cx="152400" cy="152400"/>
            <wp:effectExtent l="0" t="0" r="0" b="0"/>
            <wp:docPr id="1" name="Рисунок 1" descr="Печать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реш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3D5D" w14:textId="77777777" w:rsidR="00841E9F" w:rsidRPr="00841E9F" w:rsidRDefault="00B87623" w:rsidP="00841E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5" w:history="1">
        <w:r w:rsidR="00841E9F" w:rsidRPr="00841E9F">
          <w:rPr>
            <w:rFonts w:ascii="Arial" w:eastAsia="Times New Roman" w:hAnsi="Arial" w:cs="Arial"/>
            <w:color w:val="006699"/>
            <w:sz w:val="17"/>
            <w:szCs w:val="17"/>
            <w:u w:val="single"/>
            <w:lang w:eastAsia="ru-RU"/>
          </w:rPr>
          <w:t>Информация по делу</w:t>
        </w:r>
      </w:hyperlink>
    </w:p>
    <w:p w14:paraId="01E108E2" w14:textId="77777777" w:rsidR="00841E9F" w:rsidRPr="00841E9F" w:rsidRDefault="00841E9F" w:rsidP="00841E9F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№2-3881/2020</w:t>
      </w:r>
    </w:p>
    <w:p w14:paraId="311E8677" w14:textId="77777777" w:rsidR="00841E9F" w:rsidRPr="00841E9F" w:rsidRDefault="00841E9F" w:rsidP="00841E9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 Е Ш Е Н И Е</w:t>
      </w:r>
    </w:p>
    <w:p w14:paraId="7B195E31" w14:textId="77777777" w:rsidR="00841E9F" w:rsidRPr="00841E9F" w:rsidRDefault="00841E9F" w:rsidP="00841E9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Именем Российской Федерации</w:t>
      </w:r>
    </w:p>
    <w:p w14:paraId="173F8247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25 июня 2020 года</w:t>
      </w:r>
    </w:p>
    <w:p w14:paraId="7A7596A9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Одинцовский городской суд Московской области в составе:</w:t>
      </w:r>
    </w:p>
    <w:p w14:paraId="0C21CC6E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председательствующего судьи Павловой И.М.</w:t>
      </w:r>
    </w:p>
    <w:p w14:paraId="07AC5555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при секретаре </w:t>
      </w:r>
      <w:proofErr w:type="spellStart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Дутовой</w:t>
      </w:r>
      <w:proofErr w:type="spellEnd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Д.В.</w:t>
      </w:r>
    </w:p>
    <w:p w14:paraId="79524849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Pr="00B87623">
        <w:rPr>
          <w:rFonts w:ascii="Arial" w:eastAsia="Times New Roman" w:hAnsi="Arial" w:cs="Arial"/>
          <w:color w:val="000000"/>
          <w:sz w:val="17"/>
          <w:szCs w:val="17"/>
          <w:highlight w:val="black"/>
          <w:shd w:val="clear" w:color="auto" w:fill="FFFFFF"/>
          <w:lang w:eastAsia="ru-RU"/>
        </w:rPr>
        <w:t>Титовой Марии Ильиничны</w:t>
      </w: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к АО «Специализированный застройщик «ПИК-Регион» о защите прав потребителя, взыскании убытков, компенсации морального вреда, штрафа,</w:t>
      </w:r>
    </w:p>
    <w:p w14:paraId="64AC1161" w14:textId="77777777" w:rsidR="00841E9F" w:rsidRPr="00841E9F" w:rsidRDefault="00841E9F" w:rsidP="00841E9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УСТАНОВИЛ:</w:t>
      </w:r>
    </w:p>
    <w:p w14:paraId="38238FA1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Истец обратился в суд с иском к ответчику о защите прав потребителя, взыскании убытков в размере 242 291 руб. 20 коп., компенсации морального вреда в размере 10 000 руб. 00 коп., штрафа.</w:t>
      </w:r>
    </w:p>
    <w:p w14:paraId="4749E1B7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В обоснование исковых требований указано на то, что согласно договору участия, в долевом строительстве многоквартирного дома № № от 26.03.2010 года, заключенному между истцом и АО «Первая Ипотечная Компания -Регион», ответчик принял на себя обязательство по строительству и передаче в собственность объекта долевого строительства – жилого помещения однокомнатной квартиры с условным номером 76, проектной площадью 38,00 </w:t>
      </w:r>
      <w:proofErr w:type="spellStart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кв.м</w:t>
      </w:r>
      <w:proofErr w:type="spellEnd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 на 8 этаже, секция (подъезд) 1, расположенной по строительному адресу: АДРЕС, в срок не позднее 30.06.2019 года. Истец свои обязательства по оплате стоимости объекта долевого строительства выполнил, в полном объеме в сумме 3 501 225 руб. 00 коп., что подтверждается платежным поручением № от 07.05.2018 года.</w:t>
      </w:r>
    </w:p>
    <w:p w14:paraId="7864F53B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Истица подписала передаточный акт, но после переда в указанную квартиру в пределах гарантийного срока на выполненные работы </w:t>
      </w:r>
      <w:r w:rsidRPr="00B87623">
        <w:rPr>
          <w:rFonts w:ascii="Arial" w:eastAsia="Times New Roman" w:hAnsi="Arial" w:cs="Arial"/>
          <w:color w:val="000000"/>
          <w:sz w:val="17"/>
          <w:szCs w:val="17"/>
          <w:highlight w:val="black"/>
          <w:shd w:val="clear" w:color="auto" w:fill="FFFFFF"/>
          <w:lang w:eastAsia="ru-RU"/>
        </w:rPr>
        <w:t>Титова М.И.</w:t>
      </w: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обнаружила недостатки выполненных работ, а именно, что пластиковые окна плотно не закрываются, в связи с чем в квартиру поступает холодный воздух, натяжные потолки установлены криво (между станами и натяжными потолками имеются отверстия), входная дверь установлена некачественно и имеет щели.</w:t>
      </w:r>
    </w:p>
    <w:p w14:paraId="5420CAC6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Для определения качества выполненных работ и стоимости расходов на устранение выявленных недостатков истица обратилась в ООО «Независимая строительная экспертизы оценка и консалтинг».</w:t>
      </w:r>
    </w:p>
    <w:p w14:paraId="090FEEF7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Согласно выводам строительно-технической экспертизы» были установлены следующие дефекты: некачественная установка радиаторов отопления; кривизна стен, превышающая допустимую; отклонение горизонтальной поверхности пола, превышающая допустимую; установлены некачественно изготовленные окна; установлены некачественные двери.</w:t>
      </w:r>
    </w:p>
    <w:p w14:paraId="434F35D3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Вышеперечисленные дефекты несут угрозу жизни и здоровью граждан, проживающих в квартире.</w:t>
      </w:r>
    </w:p>
    <w:p w14:paraId="50D0AD0D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Стоимость устранения указанных выше недостатков составляет 242 291 руб. 20 коп</w:t>
      </w:r>
    </w:p>
    <w:p w14:paraId="708BBDE9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Истица обратилась к ответчику с претензий о возмещении убытков, которая в добровольном порядке не была исполнена.</w:t>
      </w:r>
    </w:p>
    <w:p w14:paraId="3C018CF4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Истец - в судебное заседание не явился, о рассмотрении дела извещен надлежащим образом.</w:t>
      </w:r>
    </w:p>
    <w:p w14:paraId="2289497B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Ответчик, будучи </w:t>
      </w:r>
      <w:proofErr w:type="gramStart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надлежащим образом</w:t>
      </w:r>
      <w:proofErr w:type="gramEnd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извещенным о дате, времени и месте судебного заседания, в суд своего представителя не направил. От ответчика поступили возражения на иск, согласно которым в удовлетворении иска просит отказать, в случае удовлетворения требований заявляет о применении ст.333 ГК РФ.</w:t>
      </w:r>
    </w:p>
    <w:p w14:paraId="07D4A930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Суд в силу ст.ст.12, 167 ГПК РФ счел возможным рассмотреть дело при данной явке.</w:t>
      </w:r>
    </w:p>
    <w:p w14:paraId="046B3E14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Изучив материалы дела, суд приходит к следующему.</w:t>
      </w:r>
    </w:p>
    <w:p w14:paraId="21393C1E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Согласно ч. 1 ст. 4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Федеральный закон № 214-ФЗ) по договору участия в долевом строительстве одна сторона (застройщик) обязуется в предусмотренный договором срок своими силами и (или) с привлечением других лиц построить (создать) многоквартирный дом и (или)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строительства, а другая сторона (участник долевого строительства)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(или) иного объекта недвижимости.</w:t>
      </w:r>
    </w:p>
    <w:p w14:paraId="2BC3FCE1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силу ч.1 ст.7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18C8FD23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соответствии с ч.2 ст.7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случае, если объект долевого строительства построен (создан) застройщиком с отступлениями от условий договора и (или) указанных в части 1 настоящей статьи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застройщика:</w:t>
      </w:r>
    </w:p>
    <w:p w14:paraId="71A3E06F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безвозмездного устранения недостатков в разумный срок;</w:t>
      </w:r>
    </w:p>
    <w:p w14:paraId="36E5EF6C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соразмерного уменьшения цены договора;</w:t>
      </w:r>
    </w:p>
    <w:p w14:paraId="2E1EC7B2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возмещения своих расходов на устранение недостатков.</w:t>
      </w:r>
    </w:p>
    <w:p w14:paraId="6DDFB9C0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Из материалов дела следует и установлено в судебном заседании, что согласно договору участия, в долевом строительстве многоквартирного дома № № от 26.03.2010 года, заключенному между истцом и АО «Первая Ипотечная Компания -Регион», ответчик принял на себя обязательство по строительству и передаче в собственность объекта долевого строительства – жилого помещения однокомнатной квартиры с условным номером 76, проектной </w:t>
      </w: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 xml:space="preserve">площадью 38,00 </w:t>
      </w:r>
      <w:proofErr w:type="spellStart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кв.м</w:t>
      </w:r>
      <w:proofErr w:type="spellEnd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 на 8 этаже, секция (подъезд) 1, расположенной по строительному адресу: АДРЕС в срок не позднее 30.06.2019 года (л.д.19-33).</w:t>
      </w:r>
    </w:p>
    <w:p w14:paraId="3AE5DC88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Согласно п.6.2 указанного выше Договора 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 составляет 5 лет со дня передачи объекта долевого строительства. Гарантийный срок на технологическое и инженерное оборудование, входящее в состав </w:t>
      </w:r>
      <w:proofErr w:type="gramStart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объекта долевого строительства</w:t>
      </w:r>
      <w:proofErr w:type="gramEnd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составляет 3 года со дня подписания первого передаточного акта. Гарантийный срок на отделочные работы составляет 1 год и начинает исполняться с момента подписания передаточного акта.</w:t>
      </w:r>
    </w:p>
    <w:p w14:paraId="1F4A28E5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Истец свои обязательства по оплате стоимости объекта долевого строительства выполнил, в полном объеме в сумме 3 501 225 руб. 00 коп., что подтверждается платежным поручением № от 07.05.2018 года (л.д.36).</w:t>
      </w:r>
    </w:p>
    <w:p w14:paraId="7B0FAAB6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Истица подписала передаточный акт к указанному выше Договору 25.11.2019 года.</w:t>
      </w:r>
    </w:p>
    <w:p w14:paraId="2314F9EF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После переда в указанную квартиру в пределах гарантийного срока на выполненные работы Титова М.И. обнаружила недостатки выполненных работ.</w:t>
      </w:r>
    </w:p>
    <w:p w14:paraId="76C51C5D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Для определения качества выполненных работ и стоимости расходов на устранение выявленных недостатков истица обратилась в экспертное учреждение.</w:t>
      </w:r>
    </w:p>
    <w:p w14:paraId="02DE1420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Согласно выводам строительно-технической экспертизы ООО «Независимая строительная экспертизы оценка и консалтинг». от 14.02.2020 года были установлены следующие дефекты: некачественная установка радиаторов отопления; кривизна стен, превышающая допустимую; отклонение горизонтальной поверхности пола, превышающая допустимую; установлены некачественно изготовленные окна; установлены некачественные двери.</w:t>
      </w:r>
    </w:p>
    <w:p w14:paraId="1CB6B850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Вышеперечисленные дефекты несут угрозу жизни и здоровью граждан, проживающих в квартире.</w:t>
      </w:r>
    </w:p>
    <w:p w14:paraId="28C9A0BF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Стоимость устранения указанных выше недостатков составляет 242 291 руб. 20 коп. (л.д.46-98).</w:t>
      </w:r>
    </w:p>
    <w:p w14:paraId="5A287509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18.02.2020 года представителем истца была направлена ответчику претензия о возмещении убытков (л.д.11-16,17,18), которая добровольно исполнена не была.</w:t>
      </w:r>
    </w:p>
    <w:p w14:paraId="5D1EB635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Частью 1 ст. 3 ГПК РФ предусмотрено, что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14:paraId="7E40E438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Статьей 309 ГК РФ установлено, что обязательства должны исполняться надлежащим образом в соответствии с условиями обязательства и требованиями закона.</w:t>
      </w:r>
    </w:p>
    <w:p w14:paraId="1A8037CD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силу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14:paraId="43E965E6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силу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14:paraId="6BF70BC2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Однако стороной ответчика не представлено объективных доказательств, свидетельствующих об уважительности причин неисполнения требований по возмещению убытков.</w:t>
      </w:r>
    </w:p>
    <w:p w14:paraId="7F8AFE32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Согласно ст. 15 Закона РФ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</w:t>
      </w:r>
    </w:p>
    <w:p w14:paraId="1246B396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Размер компенсации морального вреда определяется судом и не зависит от размера возмещения имущественного вреда.</w:t>
      </w:r>
    </w:p>
    <w:p w14:paraId="3D6438DD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п. 45 Постановления Пленума Верховного Суда РФ от 28 июня 2012 г. № 17 «О рассмотрении судами гражданских дел по спорам о защите прав потребителей» содержится разъяснение о том,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14:paraId="48E6590A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Размер компенсации морального вреда определяется судом в каждом конкретном случае с учетом характера причиненных потребителю нравственных и физических страданий исходя из принципа разумности и справедливости (пункт 45).</w:t>
      </w:r>
    </w:p>
    <w:p w14:paraId="47F2BDE8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Таким образом, факт причинения морального вреда ненадлежащим исполнением ответчиком своих обязательств по договору не нуждается в доказывании и считается установленным.</w:t>
      </w:r>
    </w:p>
    <w:p w14:paraId="466C4EFD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Виновность действий ответчика следует из несоблюдения оговоренных сроков передачи, обусловленного соглашением сторон жилого помещения.</w:t>
      </w:r>
    </w:p>
    <w:p w14:paraId="441F145B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Суд, учитывая степень вины ответчика, считает возможным взыскать компенсацию морального вреда 5 000 руб.</w:t>
      </w:r>
    </w:p>
    <w:p w14:paraId="775CB5BB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соответствии с п. 6 ст. 13 Закона РФ «О защите прав потребителей»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50% от суммы, присужденной судом в пользу потребителя.</w:t>
      </w:r>
    </w:p>
    <w:p w14:paraId="3AB4BC7F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Истец обращался к ответчику с требованием об исполнении обязательств в досудебном порядке, однако, указанные требования ответчиком добровольно исполнены не были.</w:t>
      </w:r>
    </w:p>
    <w:p w14:paraId="42B02DD3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таких обстоятельствах, учитывая, что ответчиком были нарушены права истца как потребителя, а также то, что судом при рассмотрении настоящего спора признано обоснованным заявленное требование о взыскании с ответчика неустойки, компенсации морального вреда, суд приходит к выводу, что с АО «Специализированный застройщик «ПИК-РЕГИОН» в пользу истца подлежит взысканию штраф, предусмотренный п. 6 ст. 13 Закона РФ «О защите прав потребителей».</w:t>
      </w:r>
    </w:p>
    <w:p w14:paraId="7BDAE1BF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Вместе с тем предусмотренный ст. 13 Закона РФ «О защите прав потребителей» штраф имеет гражданско-правовую природу и по своей сути является предусмотренной законом мерой ответственности за ненадлежащее исполнение обязательств, то есть является формой, предусмотренной законом неустойки.</w:t>
      </w:r>
    </w:p>
    <w:p w14:paraId="17136462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связи с этим применение ст. 333 ГК РФ возможно при определении размера, как неустойки, так и штрафа, предусмотренных Законом РФ «О защите прав потребителей».</w:t>
      </w:r>
    </w:p>
    <w:p w14:paraId="5DFED127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Поскольку штраф, предусмотренный п. 6 ст. 13 Закона РФ «О защите прав потребителя» является мерой ответственности за ненадлежащее исполнение обязательства, суд с учетом взыскания неустойки, компенсации морального вреда, периода нарушения исполнения обязательства, наличия ходатайства ответчика о снижении </w:t>
      </w: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>размера штрафа, явной несоразмерности размера штрафа, принимая во внимание требования разумности и справедливости, позволяющие с одной стороны применить меры ответственности за ненадлежащее исполнение обязательств, а с другой стороны - не допустить неосновательного обогащения истца, приходит к выводу о наличии оснований для снижения размера штрафа до 85 000 руб., находя данный размер соответствующим указанным выше требованиям, поскольку в данном случае ввиду отсутствия длительности нарушения прав истца со стороны ответчика, отсутствием негативных последствий нарушения ответчиком сроков передачи квартиры, кроме самого срока, в течение которого не исполнено обязательство, усматривается несоразмерность размера штрафа последствиям нарушения обязательств со стороны ответчика.</w:t>
      </w:r>
    </w:p>
    <w:p w14:paraId="13AA9EEF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В силу ст.103 ГПК РФ, </w:t>
      </w:r>
      <w:proofErr w:type="spellStart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ст.ст</w:t>
      </w:r>
      <w:proofErr w:type="spellEnd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 333.19, 333.36 НК РФ с ответчика подлежит взысканию в доход бюджета Одинцовского городского округа Московской области государственная пошлина в сумме 5 922 руб. 91 коп.</w:t>
      </w:r>
    </w:p>
    <w:p w14:paraId="13A00188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Руководствуясь ст.ст.194-199 ГПК РФ, суд</w:t>
      </w:r>
    </w:p>
    <w:p w14:paraId="7C67758D" w14:textId="77777777" w:rsidR="00841E9F" w:rsidRPr="00841E9F" w:rsidRDefault="00841E9F" w:rsidP="00841E9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р е ш и </w:t>
      </w:r>
      <w:proofErr w:type="gramStart"/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л :</w:t>
      </w:r>
      <w:proofErr w:type="gramEnd"/>
    </w:p>
    <w:p w14:paraId="28159670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Исковые требования </w:t>
      </w:r>
      <w:r w:rsidRPr="00B87623">
        <w:rPr>
          <w:rFonts w:ascii="Arial" w:eastAsia="Times New Roman" w:hAnsi="Arial" w:cs="Arial"/>
          <w:color w:val="000000"/>
          <w:sz w:val="17"/>
          <w:szCs w:val="17"/>
          <w:highlight w:val="black"/>
          <w:shd w:val="clear" w:color="auto" w:fill="FFFFFF"/>
          <w:lang w:eastAsia="ru-RU"/>
        </w:rPr>
        <w:t>Титовой Марии Ильиничны</w:t>
      </w: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удовлетворить частично.</w:t>
      </w:r>
    </w:p>
    <w:p w14:paraId="5F391609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Взыскать с АО «Специализированный застройщик «ПИК-РЕГИОН» в пользу Титовой Марии Ильиничны убытки в размере 242 291 руб. 20 коп., компенсацию морального вреда в размере 5 000 руб., штраф 85 000 руб., в общей сумме – 332 291 руб. 20 коп. (Триста тридцать две тысячи двести девяносто один рубль двадцать копеек).</w:t>
      </w:r>
    </w:p>
    <w:p w14:paraId="2C0F3ED2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удовлетворении иска в большем размере отказать.</w:t>
      </w:r>
    </w:p>
    <w:p w14:paraId="5FE9D92D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Взыскать с АО «ПИК-РЕГИОН» в доход бюджета Одинцовского городского округа Московской области госпошлину в сумме 5 922 руб. 91 коп.</w:t>
      </w:r>
    </w:p>
    <w:p w14:paraId="293D79DA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На решение может быть подана апелляционная жалоба в Московский областной суд через Одинцовский городской суд в течение месяца.</w:t>
      </w:r>
    </w:p>
    <w:p w14:paraId="36786641" w14:textId="77777777" w:rsidR="00841E9F" w:rsidRPr="00841E9F" w:rsidRDefault="00841E9F" w:rsidP="00841E9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841E9F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                             СУДЬЯ:</w:t>
      </w:r>
    </w:p>
    <w:p w14:paraId="43F79F15" w14:textId="77777777" w:rsidR="009779FB" w:rsidRDefault="009779FB"/>
    <w:sectPr w:rsidR="0097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56"/>
    <w:rsid w:val="00236C56"/>
    <w:rsid w:val="00841E9F"/>
    <w:rsid w:val="009779FB"/>
    <w:rsid w:val="00B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8C09"/>
  <w15:chartTrackingRefBased/>
  <w15:docId w15:val="{D9C0DBD2-96AB-468B-992F-093FD044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E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2">
    <w:name w:val="msoclassmsoclass2"/>
    <w:basedOn w:val="a"/>
    <w:rsid w:val="0084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841E9F"/>
  </w:style>
  <w:style w:type="character" w:customStyle="1" w:styleId="address2">
    <w:name w:val="address2"/>
    <w:basedOn w:val="a0"/>
    <w:rsid w:val="0084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dintsovo--mo.sudrf.ru/modules.php?name=sud_delo&amp;srv_num=1&amp;name_op=case&amp;n_c=1&amp;case_id=110880375&amp;case_uid=a9919867-b4a4-437b-96d9-3e1cb850eddf&amp;delo_id=1540005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 Денис Олегович</dc:creator>
  <cp:keywords/>
  <dc:description/>
  <cp:lastModifiedBy>Пользователь</cp:lastModifiedBy>
  <cp:revision>3</cp:revision>
  <dcterms:created xsi:type="dcterms:W3CDTF">2020-11-05T19:59:00Z</dcterms:created>
  <dcterms:modified xsi:type="dcterms:W3CDTF">2023-08-20T12:59:00Z</dcterms:modified>
</cp:coreProperties>
</file>